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 xml:space="preserve">ДОГОВОР ОКАЗАНИЯ ГОСТИНИЧНЫХ УСЛУГ </w:t>
      </w:r>
      <w:r>
        <w:rPr>
          <w:b/>
          <w:bCs/>
        </w:rPr>
        <w:t xml:space="preserve"> </w:t>
      </w:r>
      <w:r>
        <w:rPr>
          <w:b/>
          <w:bCs/>
        </w:rPr>
        <w:t>№</w:t>
      </w:r>
    </w:p>
    <w:p>
      <w:pPr>
        <w:pStyle w:val="Normal"/>
        <w:bidi w:val="0"/>
        <w:jc w:val="both"/>
        <w:rPr/>
      </w:pPr>
      <w:r>
        <w:rPr/>
      </w:r>
    </w:p>
    <w:p>
      <w:pPr>
        <w:pStyle w:val="Normal"/>
        <w:bidi w:val="0"/>
        <w:jc w:val="both"/>
        <w:rPr/>
      </w:pPr>
      <w:r>
        <w:rPr/>
        <w:t>г. Ялта</w:t>
      </w:r>
    </w:p>
    <w:p>
      <w:pPr>
        <w:pStyle w:val="Normal"/>
        <w:bidi w:val="0"/>
        <w:jc w:val="both"/>
        <w:rPr/>
      </w:pPr>
      <w:r>
        <w:rPr/>
      </w:r>
    </w:p>
    <w:p>
      <w:pPr>
        <w:pStyle w:val="Normal"/>
        <w:bidi w:val="0"/>
        <w:jc w:val="both"/>
        <w:rPr/>
      </w:pPr>
      <w:r>
        <w:rPr/>
        <w:t xml:space="preserve">Индивидуальный предприниматель Шульга Михаил Александрович, </w:t>
      </w:r>
      <w:r>
        <w:rPr/>
        <w:t>именуемое в дальнейшем «Исполнитель», действующий на основании свидетельства о регистрации ИП ОГРНИП 314910217700044, с одной стороны, и ____________________________________________________, именуемое в дальнейшем «Заказчик», в лице_______________________________________________________________, действующего на основании_______________________________________________________, с другой стороны, совместно именуемые «Стороны», заключили настоящий договор о нижеследующем:</w:t>
      </w:r>
    </w:p>
    <w:p>
      <w:pPr>
        <w:pStyle w:val="Normal"/>
        <w:bidi w:val="0"/>
        <w:jc w:val="both"/>
        <w:rPr/>
      </w:pPr>
      <w:r>
        <w:rPr/>
      </w:r>
    </w:p>
    <w:p>
      <w:pPr>
        <w:pStyle w:val="Normal"/>
        <w:bidi w:val="0"/>
        <w:jc w:val="both"/>
        <w:rPr>
          <w:b/>
          <w:b/>
          <w:bCs/>
        </w:rPr>
      </w:pPr>
      <w:r>
        <w:rPr>
          <w:b/>
          <w:bCs/>
        </w:rPr>
        <w:t>1. Предмет договора</w:t>
      </w:r>
    </w:p>
    <w:p>
      <w:pPr>
        <w:pStyle w:val="Normal"/>
        <w:bidi w:val="0"/>
        <w:jc w:val="both"/>
        <w:rPr/>
      </w:pPr>
      <w:r>
        <w:rPr/>
        <w:t xml:space="preserve">1.1. Исполнитель обязуется предоставлять номера в гостинице для сотрудников и деловых партнеров «Заказчика, оказывать прочие услуги, связанные с временным размещением в мини-отеле «Розмарин», исходя из потребностей «Заказчика», изложенных в заявке (заказе), и возможностей «Исполнителя», в соответствии с Прейскурантом цен, размещенном на сайте Исполнителя </w:t>
      </w:r>
      <w:hyperlink r:id="rId2">
        <w:r>
          <w:rPr/>
          <w:t>https://otdyh-foros.ru/</w:t>
        </w:r>
      </w:hyperlink>
    </w:p>
    <w:p>
      <w:pPr>
        <w:pStyle w:val="Normal"/>
        <w:bidi w:val="0"/>
        <w:jc w:val="both"/>
        <w:rPr>
          <w:lang w:val="en-US"/>
        </w:rPr>
      </w:pPr>
      <w:r>
        <w:rPr>
          <w:lang w:val="en-US"/>
        </w:rPr>
        <w:t>1.</w:t>
      </w:r>
      <w:r>
        <w:rPr>
          <w:lang w:val="ru-RU"/>
        </w:rPr>
        <w:t>2. Услуги по временному размещению Клиентов Заказчика оказываются в мини-отеле «Розмарин», расположенные по адресу: РК, г. Ялта, пгт. Форос, ул. Терлецкого, 8А</w:t>
      </w:r>
    </w:p>
    <w:p>
      <w:pPr>
        <w:pStyle w:val="Normal"/>
        <w:bidi w:val="0"/>
        <w:jc w:val="both"/>
        <w:rPr/>
      </w:pPr>
      <w:r>
        <w:rPr>
          <w:lang w:val="ru-RU"/>
        </w:rPr>
        <w:t>1.3. Расселение Клиентов Заказчика в предоставленные гостиничные номера осуществляется согласно «правилам предоставления гостиничных услуг в Российской Федерации»</w:t>
      </w:r>
      <w:r>
        <w:rPr/>
        <w:t>, утвержденными Постановлением Правительства РФ № 490 от 25.04.1997 г. (в редакции от 06.10.2011 г.), иные дополнительные услуги оказываются в соответствии с действующим законодательством Российской Федерации</w:t>
      </w:r>
      <w:r>
        <w:rPr/>
        <w:t>и.</w:t>
      </w:r>
    </w:p>
    <w:p>
      <w:pPr>
        <w:pStyle w:val="Normal"/>
        <w:bidi w:val="0"/>
        <w:jc w:val="both"/>
        <w:rPr/>
      </w:pPr>
      <w:r>
        <w:rPr/>
      </w:r>
    </w:p>
    <w:p>
      <w:pPr>
        <w:pStyle w:val="Normal"/>
        <w:bidi w:val="0"/>
        <w:jc w:val="both"/>
        <w:rPr>
          <w:b/>
          <w:b/>
          <w:bCs/>
        </w:rPr>
      </w:pPr>
      <w:r>
        <w:rPr>
          <w:b/>
          <w:bCs/>
        </w:rPr>
        <w:t>2. Обязанности сторон</w:t>
      </w:r>
    </w:p>
    <w:p>
      <w:pPr>
        <w:pStyle w:val="Normal"/>
        <w:bidi w:val="0"/>
        <w:jc w:val="both"/>
        <w:rPr/>
      </w:pPr>
      <w:r>
        <w:rPr/>
        <w:t xml:space="preserve">2.1. Исполнитель </w:t>
      </w:r>
      <w:r>
        <w:rPr/>
        <w:t>обязуется обеспечить круглосуточное размещение и обслуживание Клиентов Заказчика, направленных последним для проживания в гостинице в соответствии с заявкой (заказом) на бронирование.</w:t>
      </w:r>
    </w:p>
    <w:p>
      <w:pPr>
        <w:pStyle w:val="Normal"/>
        <w:bidi w:val="0"/>
        <w:jc w:val="both"/>
        <w:rPr/>
      </w:pPr>
      <w:r>
        <w:rPr/>
        <w:t>2.2. Заявка на бронирование производится Заказчиком в письменном виде, по факсу либо посредством электронной почты, указанных в разделе 8 настоящего договора. Она должна включать в себя название фирмы, данные паспорта или иного документа, удостоверяющего личность Клиента, дату и время заезда, дату и время выезда, категорию номера, перечень дополнительных услуг.</w:t>
      </w:r>
    </w:p>
    <w:p>
      <w:pPr>
        <w:pStyle w:val="Normal"/>
        <w:bidi w:val="0"/>
        <w:jc w:val="both"/>
        <w:rPr/>
      </w:pPr>
      <w:r>
        <w:rPr/>
        <w:t>2.3. Исполнитель подтверждает бронь в течение 24 часов получения заявки (заказа) — гарантированное бронирование. Выставление Принципалом счета на оплату является фактом, подтверждающим принятие заявки Заказчика к исполнению.</w:t>
      </w:r>
    </w:p>
    <w:p>
      <w:pPr>
        <w:pStyle w:val="Normal"/>
        <w:bidi w:val="0"/>
        <w:jc w:val="both"/>
        <w:rPr/>
      </w:pPr>
      <w:r>
        <w:rPr/>
        <w:t>2.4. Заказчик обязан при заключении настоящего договора предоставить гостинице данные паспорта или иного документа, удовлетворяющего личность Клиента, иные персональные данные. При этом Заказчик дает согласие на обработку таких персональных данных. Персональные данные могут быть переданы работникам гостиницы, ответственным за предоставление гостиничных услуг, исключительно в целях исполнения данного договора; могут быть переданы сотрудникам УФМС в рамках действующего законодательства.</w:t>
      </w:r>
    </w:p>
    <w:p>
      <w:pPr>
        <w:pStyle w:val="Normal"/>
        <w:bidi w:val="0"/>
        <w:jc w:val="both"/>
        <w:rPr/>
      </w:pPr>
      <w:r>
        <w:rPr/>
        <w:t>В соответствии с Законом РФ «О персональных данных», при обработке персональных данных Клиента Заказчика, гостиница обязуется принимать все необходимые организационные и технические меры для защиты таких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pPr>
        <w:pStyle w:val="Normal"/>
        <w:bidi w:val="0"/>
        <w:jc w:val="both"/>
        <w:rPr/>
      </w:pPr>
      <w:r>
        <w:rPr/>
        <w:t xml:space="preserve">2.5. Заказчик своевременно оплачивает услуги Исполнителя по Прейскуранту, действующему на момент заключения настоящего договора. </w:t>
      </w:r>
    </w:p>
    <w:p>
      <w:pPr>
        <w:pStyle w:val="Normal"/>
        <w:bidi w:val="0"/>
        <w:jc w:val="both"/>
        <w:rPr/>
      </w:pPr>
      <w:r>
        <w:rPr/>
        <w:t>2.6. В случае гарантированного бронирования, пр</w:t>
      </w:r>
      <w:r>
        <w:rPr/>
        <w:t>и</w:t>
      </w:r>
      <w:r>
        <w:rPr/>
        <w:t xml:space="preserve"> опоздани</w:t>
      </w:r>
      <w:r>
        <w:rPr/>
        <w:t>и</w:t>
      </w:r>
      <w:r>
        <w:rPr/>
        <w:t xml:space="preserve"> Клиента более чем на одни</w:t>
      </w:r>
    </w:p>
    <w:p>
      <w:pPr>
        <w:pStyle w:val="Normal"/>
        <w:bidi w:val="0"/>
        <w:jc w:val="both"/>
        <w:rPr/>
      </w:pPr>
      <w:r>
        <w:rPr/>
        <w:t>с</w:t>
      </w:r>
      <w:r>
        <w:rPr/>
        <w:t xml:space="preserve">утки </w:t>
      </w:r>
      <w:r>
        <w:rPr/>
        <w:t>при его</w:t>
      </w:r>
      <w:r>
        <w:rPr/>
        <w:t xml:space="preserve"> </w:t>
      </w:r>
      <w:r>
        <w:rPr/>
        <w:t xml:space="preserve">не </w:t>
      </w:r>
      <w:r>
        <w:rPr/>
        <w:t>заезде, бронь ан</w:t>
      </w:r>
      <w:r>
        <w:rPr/>
        <w:t>н</w:t>
      </w:r>
      <w:r>
        <w:rPr/>
        <w:t xml:space="preserve">улируется, а Заказчик оплачивает Исполнителю штраф за </w:t>
      </w:r>
      <w:r>
        <w:rPr/>
        <w:t xml:space="preserve">фактический простой номера. Сумма штрафа составляет стоимость забронированного номера в сутки. </w:t>
      </w:r>
    </w:p>
    <w:p>
      <w:pPr>
        <w:pStyle w:val="Normal"/>
        <w:bidi w:val="0"/>
        <w:jc w:val="both"/>
        <w:rPr/>
      </w:pPr>
      <w:r>
        <w:rPr/>
        <w:t>Бронь аннулируется Исполнителем без штрафа для Заказчика при наличии письменного уведомления не менее, чем за сутки Заказчиком Исполнителя (по факсу, эл. Почте) о не заезде или опоздании Клиента.</w:t>
      </w:r>
    </w:p>
    <w:p>
      <w:pPr>
        <w:pStyle w:val="Normal"/>
        <w:bidi w:val="0"/>
        <w:jc w:val="both"/>
        <w:rPr/>
      </w:pPr>
      <w:r>
        <w:rPr/>
      </w:r>
    </w:p>
    <w:p>
      <w:pPr>
        <w:pStyle w:val="Normal"/>
        <w:bidi w:val="0"/>
        <w:jc w:val="both"/>
        <w:rPr>
          <w:b/>
          <w:b/>
          <w:bCs/>
        </w:rPr>
      </w:pPr>
      <w:r>
        <w:rPr>
          <w:b/>
          <w:bCs/>
        </w:rPr>
        <w:t>3. Исполнение обязательств</w:t>
      </w:r>
    </w:p>
    <w:p>
      <w:pPr>
        <w:pStyle w:val="Normal"/>
        <w:bidi w:val="0"/>
        <w:jc w:val="both"/>
        <w:rPr/>
      </w:pPr>
      <w:r>
        <w:rPr/>
        <w:t>3.1. Порядок оказания услуг по настоящему договору определяется «Исполнителем» самостоятельно в соответствии с действующими нормативно-правовыми актами, регулирующими порядок оказания гостиничных услуг.</w:t>
      </w:r>
    </w:p>
    <w:p>
      <w:pPr>
        <w:pStyle w:val="Normal"/>
        <w:bidi w:val="0"/>
        <w:jc w:val="both"/>
        <w:rPr/>
      </w:pPr>
      <w:r>
        <w:rPr/>
      </w:r>
    </w:p>
    <w:p>
      <w:pPr>
        <w:pStyle w:val="Normal"/>
        <w:bidi w:val="0"/>
        <w:jc w:val="both"/>
        <w:rPr>
          <w:b/>
          <w:b/>
          <w:bCs/>
        </w:rPr>
      </w:pPr>
      <w:r>
        <w:rPr>
          <w:b/>
          <w:bCs/>
        </w:rPr>
        <w:t>4. Расчеты между сторонами</w:t>
      </w:r>
    </w:p>
    <w:p>
      <w:pPr>
        <w:pStyle w:val="Normal"/>
        <w:bidi w:val="0"/>
        <w:jc w:val="both"/>
        <w:rPr/>
      </w:pPr>
      <w:r>
        <w:rPr/>
        <w:t xml:space="preserve">4.1. Плата за проживание в гостинице взимается в соответствии с единым расчетным часом — с </w:t>
      </w:r>
      <w:r>
        <w:rPr>
          <w:b/>
          <w:bCs/>
        </w:rPr>
        <w:t>12-00</w:t>
      </w:r>
      <w:r>
        <w:rPr/>
        <w:t xml:space="preserve"> часов текущих суток.</w:t>
      </w:r>
    </w:p>
    <w:p>
      <w:pPr>
        <w:pStyle w:val="Normal"/>
        <w:bidi w:val="0"/>
        <w:jc w:val="both"/>
        <w:rPr>
          <w:u w:val="single"/>
        </w:rPr>
      </w:pPr>
      <w:r>
        <w:rPr>
          <w:u w:val="single"/>
        </w:rPr>
        <w:t xml:space="preserve">Время заезда в гостиницу после </w:t>
      </w:r>
      <w:r>
        <w:rPr>
          <w:b/>
          <w:bCs/>
          <w:u w:val="single"/>
        </w:rPr>
        <w:t>14-00</w:t>
      </w:r>
      <w:r>
        <w:rPr>
          <w:u w:val="single"/>
        </w:rPr>
        <w:t xml:space="preserve"> текущего дня.</w:t>
      </w:r>
    </w:p>
    <w:p>
      <w:pPr>
        <w:pStyle w:val="Normal"/>
        <w:bidi w:val="0"/>
        <w:jc w:val="both"/>
        <w:rPr/>
      </w:pPr>
      <w:r>
        <w:rPr/>
        <w:t>При размещении до расчетного часа (с 00-00 до 12-00) плата не взимается. При проживании не более суток (24 часов) плата взимается за сутки независимо от расчетного часа.</w:t>
      </w:r>
    </w:p>
    <w:p>
      <w:pPr>
        <w:pStyle w:val="Normal"/>
        <w:bidi w:val="0"/>
        <w:jc w:val="both"/>
        <w:rPr/>
      </w:pPr>
      <w:r>
        <w:rPr/>
        <w:t>При задержке выезда после расчетного часа (с 12-00 до 00-00) плата взимается за половину суток</w:t>
      </w:r>
    </w:p>
    <w:p>
      <w:pPr>
        <w:pStyle w:val="Normal"/>
        <w:bidi w:val="0"/>
        <w:jc w:val="both"/>
        <w:rPr/>
      </w:pPr>
      <w:r>
        <w:rPr/>
        <w:t>4.2. Оплата за оказываемые Иснолнителем услуги произв</w:t>
      </w:r>
      <w:r>
        <w:rPr/>
        <w:t>о</w:t>
      </w:r>
      <w:r>
        <w:rPr/>
        <w:t>дится Заказчиком на основании выставленного Исполнителем счета, путем перечисления 100% предоплаты на расчетный счет Исполнителя не менее, чем за 1 сутки до дня заезда Клиента.</w:t>
      </w:r>
    </w:p>
    <w:p>
      <w:pPr>
        <w:pStyle w:val="Normal"/>
        <w:bidi w:val="0"/>
        <w:jc w:val="both"/>
        <w:rPr/>
      </w:pPr>
      <w:r>
        <w:rPr/>
        <w:t>4.3. Окончательная оплата за фактически предоставленные «Исполнителем» Клиенту «Заказчика» услуги производится «Заказчиком» в течение 3 (трех) банковских дней с момента получения счетов и актов выполненных работ. Датой оплаты считается отметка банка о списании средств со счета Заказчика.</w:t>
      </w:r>
    </w:p>
    <w:p>
      <w:pPr>
        <w:pStyle w:val="Normal"/>
        <w:bidi w:val="0"/>
        <w:jc w:val="both"/>
        <w:rPr/>
      </w:pPr>
      <w:r>
        <w:rPr/>
        <w:t>4.4. При расчетах наличными или по кредитной карте счет оплачивается «Заказчиком» или его Клиентом при въезде в гостиницу или во время его проживания.</w:t>
      </w:r>
    </w:p>
    <w:p>
      <w:pPr>
        <w:pStyle w:val="Normal"/>
        <w:bidi w:val="0"/>
        <w:jc w:val="both"/>
        <w:rPr/>
      </w:pPr>
      <w:r>
        <w:rPr/>
        <w:t>4.5. Дополнительные услуги, оказываемые Клиенту «Исполнителем», не включенные «Заказчиком» в заявку (заказ), оплачивает сам Клиент.</w:t>
      </w:r>
    </w:p>
    <w:p>
      <w:pPr>
        <w:pStyle w:val="Normal"/>
        <w:bidi w:val="0"/>
        <w:jc w:val="both"/>
        <w:rPr/>
      </w:pPr>
      <w:r>
        <w:rPr/>
        <w:t>4.6. «Исполнитель» возвращает излишне уплаченную сумму при досрочноом выезде Клиента из гостиницы на основании Письма «Заказчика».</w:t>
      </w:r>
    </w:p>
    <w:p>
      <w:pPr>
        <w:pStyle w:val="Normal"/>
        <w:bidi w:val="0"/>
        <w:jc w:val="both"/>
        <w:rPr/>
      </w:pPr>
      <w:r>
        <w:rPr/>
      </w:r>
    </w:p>
    <w:p>
      <w:pPr>
        <w:pStyle w:val="Normal"/>
        <w:bidi w:val="0"/>
        <w:jc w:val="both"/>
        <w:rPr>
          <w:b/>
          <w:b/>
          <w:bCs/>
        </w:rPr>
      </w:pPr>
      <w:r>
        <w:rPr>
          <w:b/>
          <w:bCs/>
        </w:rPr>
        <w:t>5. Ответственность сторон</w:t>
      </w:r>
    </w:p>
    <w:p>
      <w:pPr>
        <w:pStyle w:val="Normal"/>
        <w:bidi w:val="0"/>
        <w:jc w:val="both"/>
        <w:rPr/>
      </w:pPr>
      <w:r>
        <w:rPr/>
        <w:t>5.1. За неисполнение либо ненадлежащее исполнение условий настоящего договора стороны несут ответственность согласно дествующему законодательству РФ.</w:t>
      </w:r>
    </w:p>
    <w:p>
      <w:pPr>
        <w:pStyle w:val="Normal"/>
        <w:bidi w:val="0"/>
        <w:jc w:val="both"/>
        <w:rPr/>
      </w:pPr>
      <w:r>
        <w:rPr/>
        <w:t>5.2. Ущерб, нанесенный Клиентом Исполнителю, возмещается Клиентом на месте на основании составленного акта в соответствии с законодательством Российской Федерации.</w:t>
      </w:r>
    </w:p>
    <w:p>
      <w:pPr>
        <w:pStyle w:val="Normal"/>
        <w:bidi w:val="0"/>
        <w:jc w:val="both"/>
        <w:rPr/>
      </w:pPr>
      <w:r>
        <w:rPr/>
        <w:t>5.3. В случае нарушения срока оплаты, предусмотренного п 4.4. настоящего договора, Исполнитель имеет право потребовать от Заказчика уплатить Исполнителю штрафную неустойку в размере 0,1% от не перечисленной (не своевременно перечисленной) суммы за каждый день просрочки.</w:t>
      </w:r>
    </w:p>
    <w:p>
      <w:pPr>
        <w:pStyle w:val="Normal"/>
        <w:bidi w:val="0"/>
        <w:jc w:val="both"/>
        <w:rPr/>
      </w:pPr>
      <w:r>
        <w:rPr/>
      </w:r>
    </w:p>
    <w:p>
      <w:pPr>
        <w:pStyle w:val="Normal"/>
        <w:bidi w:val="0"/>
        <w:jc w:val="both"/>
        <w:rPr>
          <w:b/>
          <w:b/>
          <w:bCs/>
        </w:rPr>
      </w:pPr>
      <w:r>
        <w:rPr>
          <w:b/>
          <w:bCs/>
        </w:rPr>
        <w:t>6. Порядок разрешения споров</w:t>
      </w:r>
    </w:p>
    <w:p>
      <w:pPr>
        <w:pStyle w:val="Normal"/>
        <w:bidi w:val="0"/>
        <w:jc w:val="both"/>
        <w:rPr/>
      </w:pPr>
      <w:r>
        <w:rPr/>
        <w:t>6.1. Споры и разногласия, возникшие в связи с неисполнением обязательств по настоящему договору, разрешаются сторонами путем переговоров.</w:t>
      </w:r>
    </w:p>
    <w:p>
      <w:pPr>
        <w:pStyle w:val="Normal"/>
        <w:bidi w:val="0"/>
        <w:jc w:val="both"/>
        <w:rPr/>
      </w:pPr>
      <w:r>
        <w:rPr/>
        <w:t>6.2. В случае невозможности разрешения споров по соглашению сторон спор рассматривается Арбитражным судом г. Ялта в установленном законодательством порядке.</w:t>
      </w:r>
    </w:p>
    <w:p>
      <w:pPr>
        <w:pStyle w:val="Normal"/>
        <w:bidi w:val="0"/>
        <w:jc w:val="both"/>
        <w:rPr/>
      </w:pPr>
      <w:r>
        <w:rPr/>
      </w:r>
    </w:p>
    <w:p>
      <w:pPr>
        <w:pStyle w:val="Normal"/>
        <w:bidi w:val="0"/>
        <w:jc w:val="both"/>
        <w:rPr>
          <w:b/>
          <w:b/>
          <w:bCs/>
        </w:rPr>
      </w:pPr>
      <w:r>
        <w:rPr>
          <w:b/>
          <w:bCs/>
        </w:rPr>
        <w:t>7. Дополнительные условия</w:t>
      </w:r>
    </w:p>
    <w:p>
      <w:pPr>
        <w:pStyle w:val="Normal"/>
        <w:bidi w:val="0"/>
        <w:jc w:val="both"/>
        <w:rPr/>
      </w:pPr>
      <w:r>
        <w:rPr/>
        <w:t>7.1. Настоящий договор вступает в силу с момента подписания и действует в течение 1 (одного) года с момента заключения.</w:t>
      </w:r>
    </w:p>
    <w:p>
      <w:pPr>
        <w:pStyle w:val="Normal"/>
        <w:bidi w:val="0"/>
        <w:jc w:val="both"/>
        <w:rPr/>
      </w:pPr>
      <w:r>
        <w:rPr/>
        <w:t>7.2. По окончании срока действия договора он считается продленным на тот же срок и на тех же условиях, если ни одна из сторон письменно не выразила желания прекратить договорные отношения не позднее, чем за 10 (десять) дней до истечения срока действия настоящего договора.</w:t>
      </w:r>
    </w:p>
    <w:p>
      <w:pPr>
        <w:pStyle w:val="Normal"/>
        <w:bidi w:val="0"/>
        <w:jc w:val="both"/>
        <w:rPr/>
      </w:pPr>
      <w:r>
        <w:rPr/>
        <w:t>7.4. Стороны имеют право по взаимному соглашению сторон досрочно расторгнуть или изменить настоящий договор.</w:t>
      </w:r>
    </w:p>
    <w:p>
      <w:pPr>
        <w:pStyle w:val="Normal"/>
        <w:bidi w:val="0"/>
        <w:jc w:val="both"/>
        <w:rPr/>
      </w:pPr>
      <w:r>
        <w:rPr/>
        <w:t>7.5. Все изменения и дополнения к настоящему договору осуществляются путем заключения дополнительного соглашения, подписанного уполномоченными на то предствителями сторон, являющегося неотъемлемой частью договора.</w:t>
      </w:r>
    </w:p>
    <w:p>
      <w:pPr>
        <w:pStyle w:val="Normal"/>
        <w:bidi w:val="0"/>
        <w:jc w:val="both"/>
        <w:rPr/>
      </w:pPr>
      <w:r>
        <w:rPr/>
        <w:t>7.6. Соглашение о расторжении настоящего договора заключается в письменной форме и подписывается уполномоченными предствителями каждой из сторон.</w:t>
      </w:r>
    </w:p>
    <w:p>
      <w:pPr>
        <w:pStyle w:val="Normal"/>
        <w:bidi w:val="0"/>
        <w:jc w:val="both"/>
        <w:rPr/>
      </w:pPr>
      <w:r>
        <w:rPr/>
        <w:t>7.7. Настоящий договор составлен на русском языке в двух экземплярах, имеющих равную юридическую силу, по одному экземпляру каждой из договаривающихся сторон.</w:t>
      </w:r>
    </w:p>
    <w:p>
      <w:pPr>
        <w:pStyle w:val="Normal"/>
        <w:bidi w:val="0"/>
        <w:jc w:val="both"/>
        <w:rPr/>
      </w:pPr>
      <w:r>
        <w:rPr/>
      </w:r>
    </w:p>
    <w:p>
      <w:pPr>
        <w:pStyle w:val="Normal"/>
        <w:bidi w:val="0"/>
        <w:jc w:val="both"/>
        <w:rPr>
          <w:b/>
          <w:b/>
          <w:bCs/>
        </w:rPr>
      </w:pPr>
      <w:r>
        <w:rPr>
          <w:b/>
          <w:bCs/>
        </w:rPr>
        <w:t>8. Реквизиты сторон</w:t>
      </w:r>
    </w:p>
    <w:p>
      <w:pPr>
        <w:pStyle w:val="Normal"/>
        <w:bidi w:val="0"/>
        <w:jc w:val="both"/>
        <w:rPr/>
      </w:pPr>
      <w:r>
        <w:rPr/>
      </w:r>
    </w:p>
    <w:p>
      <w:pPr>
        <w:pStyle w:val="Normal"/>
        <w:bidi w:val="0"/>
        <w:jc w:val="center"/>
        <w:rPr/>
      </w:pPr>
      <w:r>
        <w:rPr>
          <w:b/>
          <w:bCs/>
        </w:rPr>
        <w:t xml:space="preserve">«ИСПОЛНИТЕЛЬ»:        </w:t>
      </w:r>
      <w:r>
        <w:rPr/>
        <w:t xml:space="preserve">                                                </w:t>
      </w:r>
      <w:r>
        <w:rPr>
          <w:b/>
          <w:bCs/>
        </w:rPr>
        <w:t xml:space="preserve"> «ЗАКАЗЧИК»:</w:t>
      </w:r>
    </w:p>
    <w:p>
      <w:pPr>
        <w:pStyle w:val="Normal"/>
        <w:bidi w:val="0"/>
        <w:jc w:val="both"/>
        <w:rPr/>
      </w:pPr>
      <w:r>
        <w:rPr/>
      </w:r>
    </w:p>
    <w:p>
      <w:pPr>
        <w:pStyle w:val="Normal"/>
        <w:bidi w:val="0"/>
        <w:jc w:val="both"/>
        <w:rPr/>
      </w:pPr>
      <w:r>
        <w:rPr/>
        <w:t>ИП Шульга М.А.</w:t>
      </w:r>
    </w:p>
    <w:p>
      <w:pPr>
        <w:pStyle w:val="Normal"/>
        <w:bidi w:val="0"/>
        <w:jc w:val="both"/>
        <w:rPr/>
      </w:pPr>
      <w:r>
        <w:rPr/>
        <w:t xml:space="preserve">298690, РК, г. Ялта, пгт. Форос, </w:t>
      </w:r>
    </w:p>
    <w:p>
      <w:pPr>
        <w:pStyle w:val="Normal"/>
        <w:bidi w:val="0"/>
        <w:jc w:val="both"/>
        <w:rPr/>
      </w:pPr>
      <w:r>
        <w:rPr/>
        <w:t>ул. Терлецкого, д. 8А</w:t>
      </w:r>
    </w:p>
    <w:p>
      <w:pPr>
        <w:pStyle w:val="Normal"/>
        <w:bidi w:val="0"/>
        <w:jc w:val="both"/>
        <w:rPr/>
      </w:pPr>
      <w:r>
        <w:rPr/>
        <w:t>ОГРНИП 314910217700044</w:t>
      </w:r>
    </w:p>
    <w:p>
      <w:pPr>
        <w:pStyle w:val="Normal"/>
        <w:bidi w:val="0"/>
        <w:jc w:val="both"/>
        <w:rPr/>
      </w:pPr>
      <w:r>
        <w:rPr/>
        <w:t>ИНН 910300006491,</w:t>
      </w:r>
    </w:p>
    <w:p>
      <w:pPr>
        <w:pStyle w:val="Normal"/>
        <w:bidi w:val="0"/>
        <w:jc w:val="both"/>
        <w:rPr/>
      </w:pPr>
      <w:r>
        <w:rPr/>
        <w:t>р/с 40802810740020000177</w:t>
      </w:r>
    </w:p>
    <w:p>
      <w:pPr>
        <w:pStyle w:val="Normal"/>
        <w:bidi w:val="0"/>
        <w:jc w:val="both"/>
        <w:rPr/>
      </w:pPr>
      <w:r>
        <w:rPr/>
        <w:t>РНКБ (ПАО) г. Симферополь</w:t>
      </w:r>
    </w:p>
    <w:p>
      <w:pPr>
        <w:pStyle w:val="Normal"/>
        <w:bidi w:val="0"/>
        <w:jc w:val="both"/>
        <w:rPr/>
      </w:pPr>
      <w:r>
        <w:rPr/>
        <w:t>к/с 30101810335100000607,</w:t>
      </w:r>
    </w:p>
    <w:p>
      <w:pPr>
        <w:pStyle w:val="Normal"/>
        <w:bidi w:val="0"/>
        <w:jc w:val="both"/>
        <w:rPr/>
      </w:pPr>
      <w:r>
        <w:rPr/>
        <w:t>БИК 043510607</w:t>
      </w:r>
    </w:p>
    <w:p>
      <w:pPr>
        <w:pStyle w:val="Normal"/>
        <w:bidi w:val="0"/>
        <w:jc w:val="both"/>
        <w:rPr/>
      </w:pPr>
      <w:r>
        <w:rPr/>
        <w:t>тел./факс ресепшен: +7(978)709-45-05</w:t>
      </w:r>
    </w:p>
    <w:p>
      <w:pPr>
        <w:pStyle w:val="Normal"/>
        <w:bidi w:val="0"/>
        <w:jc w:val="both"/>
        <w:rPr/>
      </w:pPr>
      <w:r>
        <w:rPr/>
        <w:t>тел./факс бухгалтерия: +7(978)801-07-79</w:t>
      </w:r>
    </w:p>
    <w:p>
      <w:pPr>
        <w:pStyle w:val="Normal"/>
        <w:bidi w:val="0"/>
        <w:jc w:val="both"/>
        <w:rPr/>
      </w:pPr>
      <w:r>
        <w:rPr/>
        <w:t xml:space="preserve">эл. адрес: </w:t>
      </w:r>
      <w:hyperlink r:id="rId3">
        <w:r>
          <w:rPr>
            <w:lang w:val="en-US"/>
          </w:rPr>
          <w:t>rozmarinforos@gmail.com</w:t>
        </w:r>
      </w:hyperlink>
    </w:p>
    <w:p>
      <w:pPr>
        <w:pStyle w:val="Normal"/>
        <w:bidi w:val="0"/>
        <w:jc w:val="both"/>
        <w:rPr>
          <w:lang w:val="ru-RU"/>
        </w:rPr>
      </w:pPr>
      <w:r>
        <w:rPr>
          <w:lang w:val="ru-RU"/>
        </w:rPr>
        <w:t xml:space="preserve">оф. сайт </w:t>
      </w:r>
      <w:hyperlink r:id="rId4">
        <w:r>
          <w:rPr>
            <w:lang w:val="ru-RU"/>
          </w:rPr>
          <w:t>https://otdyh-foros.ru</w:t>
        </w:r>
      </w:hyperlink>
    </w:p>
    <w:p>
      <w:pPr>
        <w:pStyle w:val="Normal"/>
        <w:bidi w:val="0"/>
        <w:jc w:val="both"/>
        <w:rPr>
          <w:lang w:val="ru-RU"/>
        </w:rPr>
      </w:pPr>
      <w:r>
        <w:rPr>
          <w:lang w:val="ru-RU"/>
        </w:rPr>
      </w:r>
    </w:p>
    <w:p>
      <w:pPr>
        <w:pStyle w:val="Normal"/>
        <w:bidi w:val="0"/>
        <w:jc w:val="both"/>
        <w:rPr>
          <w:lang w:val="ru-RU"/>
        </w:rPr>
      </w:pPr>
      <w:r>
        <w:rPr>
          <w:lang w:val="ru-RU"/>
        </w:rPr>
      </w:r>
    </w:p>
    <w:p>
      <w:pPr>
        <w:pStyle w:val="Normal"/>
        <w:bidi w:val="0"/>
        <w:jc w:val="both"/>
        <w:rPr>
          <w:lang w:val="ru-RU"/>
        </w:rPr>
      </w:pPr>
      <w:r>
        <w:rPr>
          <w:lang w:val="ru-RU"/>
        </w:rPr>
        <w:t>____________________ ИП Шульга М.А.</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character" w:styleId="Style14">
    <w:name w:val="Интернет-ссылка"/>
    <w:rPr>
      <w:color w:val="000080"/>
      <w:u w:val="single"/>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tdyh-foros.ru/" TargetMode="External"/><Relationship Id="rId3" Type="http://schemas.openxmlformats.org/officeDocument/2006/relationships/hyperlink" Target="mailto:rozmarinforos@gmail.com" TargetMode="External"/><Relationship Id="rId4" Type="http://schemas.openxmlformats.org/officeDocument/2006/relationships/hyperlink" Target="https://otdyh-foros.ru/"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LibreOffice/7.2.1.2$Windows_X86_64 LibreOffice_project/87b77fad49947c1441b67c559c339af8f3517e22</Application>
  <AppVersion>15.0000</AppVersion>
  <Pages>3</Pages>
  <Words>963</Words>
  <Characters>6877</Characters>
  <CharactersWithSpaces>7843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2022-07-13T11:41:01Z</dcterms:modified>
  <cp:revision>5</cp:revision>
  <dc:subject/>
  <dc:title/>
</cp:coreProperties>
</file>